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D72F" w14:textId="77777777" w:rsidR="009670CB" w:rsidRDefault="009670CB" w:rsidP="009670CB"/>
    <w:p w14:paraId="5490FFFD" w14:textId="1774CD60" w:rsidR="009670CB" w:rsidRDefault="009670CB" w:rsidP="009670CB">
      <w:r>
        <w:rPr>
          <w:noProof/>
        </w:rPr>
        <mc:AlternateContent>
          <mc:Choice Requires="wps">
            <w:drawing>
              <wp:anchor distT="0" distB="0" distL="114300" distR="114300" simplePos="0" relativeHeight="251659264" behindDoc="1" locked="0" layoutInCell="1" allowOverlap="1" wp14:anchorId="76F79EEF" wp14:editId="0653CC01">
                <wp:simplePos x="0" y="0"/>
                <wp:positionH relativeFrom="column">
                  <wp:posOffset>997527</wp:posOffset>
                </wp:positionH>
                <wp:positionV relativeFrom="page">
                  <wp:posOffset>1436915</wp:posOffset>
                </wp:positionV>
                <wp:extent cx="439066" cy="314696"/>
                <wp:effectExtent l="0" t="0" r="18415" b="28575"/>
                <wp:wrapNone/>
                <wp:docPr id="1" name="Flowchart: Alternate Process 1"/>
                <wp:cNvGraphicFramePr/>
                <a:graphic xmlns:a="http://schemas.openxmlformats.org/drawingml/2006/main">
                  <a:graphicData uri="http://schemas.microsoft.com/office/word/2010/wordprocessingShape">
                    <wps:wsp>
                      <wps:cNvSpPr/>
                      <wps:spPr>
                        <a:xfrm>
                          <a:off x="0" y="0"/>
                          <a:ext cx="439066" cy="314696"/>
                        </a:xfrm>
                        <a:prstGeom prst="flowChartAlternateProcess">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D9A7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78.55pt;margin-top:113.15pt;width:34.55pt;height:2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" fillcolor="#c9c9c9 [1942]" strokecolor="black [3213]" strokeweight="1pt">
                <w10:wrap anchory="page"/>
              </v:shape>
            </w:pict>
          </mc:Fallback>
        </mc:AlternateContent>
      </w:r>
    </w:p>
    <w:p w14:paraId="2B23168E" w14:textId="7A332ED9" w:rsidR="00163178" w:rsidRDefault="009670CB" w:rsidP="009670CB">
      <w:pPr>
        <w:jc w:val="center"/>
        <w:rPr>
          <w:rFonts w:asciiTheme="majorBidi" w:hAnsiTheme="majorBidi" w:cstheme="majorBidi"/>
          <w:b/>
          <w:bCs/>
          <w:sz w:val="28"/>
          <w:szCs w:val="28"/>
        </w:rPr>
      </w:pPr>
      <w:r w:rsidRPr="009670CB">
        <w:rPr>
          <w:rFonts w:asciiTheme="majorBidi" w:hAnsiTheme="majorBidi" w:cstheme="majorBidi"/>
          <w:b/>
          <w:bCs/>
          <w:sz w:val="28"/>
          <w:szCs w:val="28"/>
        </w:rPr>
        <w:t>7200</w:t>
      </w:r>
      <w:r w:rsidRPr="009670CB">
        <w:rPr>
          <w:rFonts w:asciiTheme="majorBidi" w:hAnsiTheme="majorBidi" w:cstheme="majorBidi"/>
          <w:b/>
          <w:bCs/>
          <w:sz w:val="28"/>
          <w:szCs w:val="28"/>
        </w:rPr>
        <w:t xml:space="preserve"> </w:t>
      </w:r>
      <w:r w:rsidRPr="009670CB">
        <w:rPr>
          <w:rFonts w:asciiTheme="majorBidi" w:hAnsiTheme="majorBidi" w:cstheme="majorBidi"/>
          <w:b/>
          <w:bCs/>
          <w:sz w:val="28"/>
          <w:szCs w:val="28"/>
        </w:rPr>
        <w:t>Al Moammar Information Systems Co</w:t>
      </w:r>
      <w:r>
        <w:rPr>
          <w:rFonts w:asciiTheme="majorBidi" w:hAnsiTheme="majorBidi" w:cstheme="majorBidi"/>
          <w:b/>
          <w:bCs/>
          <w:sz w:val="28"/>
          <w:szCs w:val="28"/>
        </w:rPr>
        <w:t xml:space="preserve"> (MIS).</w:t>
      </w:r>
    </w:p>
    <w:p w14:paraId="189930EC" w14:textId="6A44C79B" w:rsidR="009670CB" w:rsidRDefault="009670CB" w:rsidP="009670CB">
      <w:pPr>
        <w:rPr>
          <w:rFonts w:asciiTheme="majorBidi" w:hAnsiTheme="majorBidi" w:cstheme="majorBidi"/>
          <w:b/>
          <w:bCs/>
          <w:sz w:val="24"/>
          <w:szCs w:val="24"/>
        </w:rPr>
      </w:pPr>
      <w:r>
        <w:rPr>
          <w:rFonts w:asciiTheme="majorBidi" w:hAnsiTheme="majorBidi" w:cstheme="majorBidi"/>
          <w:b/>
          <w:bCs/>
          <w:sz w:val="24"/>
          <w:szCs w:val="24"/>
        </w:rPr>
        <w:t>Introduction:</w:t>
      </w:r>
    </w:p>
    <w:p w14:paraId="170444DF" w14:textId="77777777" w:rsidR="00390574" w:rsidRDefault="00390574" w:rsidP="009670CB">
      <w:pPr>
        <w:rPr>
          <w:rFonts w:asciiTheme="majorBidi" w:hAnsiTheme="majorBidi" w:cstheme="majorBidi"/>
          <w:sz w:val="24"/>
          <w:szCs w:val="24"/>
        </w:rPr>
      </w:pPr>
      <w:r w:rsidRPr="00390574">
        <w:rPr>
          <w:rFonts w:asciiTheme="majorBidi" w:hAnsiTheme="majorBidi" w:cstheme="majorBidi"/>
          <w:sz w:val="24"/>
          <w:szCs w:val="24"/>
        </w:rPr>
        <w:t xml:space="preserve">Al Moammar Information systems is a Saudi company established in 1979 to empower local business with IT solutions after that it started growing more and more because the technologies developed and became a must nowadays. MIS now is one of the most reliable and well-known companies in the sector of, software, hardware, and systems in Saudi Arabia. We selected MIS for two main reasons. The first reason is, the demand for systems and software is getting higher every day as we saw in the COVID-19 pandemic, all of us studied or worked remotely. The second reason is the stock price of MIS. Last year the price was in the range of 30s but, now it reached 150s and the shift is significant. </w:t>
      </w:r>
    </w:p>
    <w:p w14:paraId="6BAA7DCA" w14:textId="047EFEDE" w:rsidR="009670CB" w:rsidRDefault="00781352" w:rsidP="009670CB">
      <w:pPr>
        <w:rPr>
          <w:rFonts w:asciiTheme="majorBidi" w:hAnsiTheme="majorBidi" w:cstheme="majorBidi"/>
          <w:b/>
          <w:bCs/>
          <w:sz w:val="24"/>
          <w:szCs w:val="24"/>
        </w:rPr>
      </w:pPr>
      <w:r w:rsidRPr="00781352">
        <w:rPr>
          <w:rFonts w:asciiTheme="majorBidi" w:hAnsiTheme="majorBidi" w:cstheme="majorBidi"/>
          <w:b/>
          <w:bCs/>
          <w:sz w:val="24"/>
          <w:szCs w:val="24"/>
        </w:rPr>
        <w:t>Last year stock price for MIS:</w:t>
      </w:r>
      <w:r w:rsidR="001D5257" w:rsidRPr="00781352">
        <w:rPr>
          <w:rFonts w:asciiTheme="majorBidi" w:hAnsiTheme="majorBidi" w:cstheme="majorBidi"/>
          <w:b/>
          <w:bCs/>
          <w:sz w:val="24"/>
          <w:szCs w:val="24"/>
        </w:rPr>
        <w:t xml:space="preserve">  </w:t>
      </w:r>
    </w:p>
    <w:p w14:paraId="660EA626" w14:textId="77777777" w:rsidR="00390574" w:rsidRDefault="00781352" w:rsidP="00390574">
      <w:pPr>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60288" behindDoc="0" locked="0" layoutInCell="1" allowOverlap="1" wp14:anchorId="573F29A1" wp14:editId="783F5B3C">
            <wp:simplePos x="0" y="0"/>
            <wp:positionH relativeFrom="column">
              <wp:posOffset>0</wp:posOffset>
            </wp:positionH>
            <wp:positionV relativeFrom="paragraph">
              <wp:posOffset>-1691</wp:posOffset>
            </wp:positionV>
            <wp:extent cx="5943600" cy="2739390"/>
            <wp:effectExtent l="0" t="0" r="0" b="3810"/>
            <wp:wrapSquare wrapText="bothSides"/>
            <wp:docPr id="2" name="Picture 2" descr="Chart, line char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5943600" cy="2739390"/>
                    </a:xfrm>
                    <a:prstGeom prst="rect">
                      <a:avLst/>
                    </a:prstGeom>
                  </pic:spPr>
                </pic:pic>
              </a:graphicData>
            </a:graphic>
          </wp:anchor>
        </w:drawing>
      </w:r>
      <w:r w:rsidR="00390574" w:rsidRPr="00390574">
        <w:rPr>
          <w:rFonts w:asciiTheme="majorBidi" w:hAnsiTheme="majorBidi" w:cstheme="majorBidi"/>
          <w:sz w:val="24"/>
          <w:szCs w:val="24"/>
        </w:rPr>
        <w:t xml:space="preserve">The main reason for the </w:t>
      </w:r>
      <w:r w:rsidR="00390574" w:rsidRPr="00390574">
        <w:rPr>
          <w:rFonts w:asciiTheme="majorBidi" w:hAnsiTheme="majorBidi" w:cstheme="majorBidi"/>
          <w:sz w:val="24"/>
          <w:szCs w:val="24"/>
        </w:rPr>
        <w:t>significant</w:t>
      </w:r>
      <w:r w:rsidR="00390574" w:rsidRPr="00390574">
        <w:rPr>
          <w:rFonts w:asciiTheme="majorBidi" w:hAnsiTheme="majorBidi" w:cstheme="majorBidi"/>
          <w:sz w:val="24"/>
          <w:szCs w:val="24"/>
        </w:rPr>
        <w:t xml:space="preserve"> price change is because of the demand on the systems from the companies, to make their employees work remotely during COVID-19. But there is a lot of work in Al Moammar Information systems to work in big projects such as establishing a digital bank in Saudi Arabia also, they made a contract in 2020/11/18 with the ministry of health to operate and maintain the digital infrastructure of 72 hospitals in the Eastern and northern region.</w:t>
      </w:r>
    </w:p>
    <w:p w14:paraId="35E53CEC" w14:textId="1D79D5E0" w:rsidR="00390574" w:rsidRDefault="00390574" w:rsidP="00390574">
      <w:pPr>
        <w:rPr>
          <w:rFonts w:asciiTheme="majorBidi" w:hAnsiTheme="majorBidi" w:cstheme="majorBidi"/>
          <w:b/>
          <w:bCs/>
          <w:sz w:val="24"/>
          <w:szCs w:val="24"/>
        </w:rPr>
      </w:pPr>
      <w:r>
        <w:rPr>
          <w:rFonts w:asciiTheme="majorBidi" w:hAnsiTheme="majorBidi" w:cstheme="majorBidi"/>
          <w:b/>
          <w:bCs/>
          <w:sz w:val="24"/>
          <w:szCs w:val="24"/>
        </w:rPr>
        <w:t>References:</w:t>
      </w:r>
    </w:p>
    <w:p w14:paraId="46AC38C9" w14:textId="6441AF20" w:rsidR="002D4BB2" w:rsidRDefault="002D4BB2" w:rsidP="009670CB">
      <w:pPr>
        <w:rPr>
          <w:rFonts w:asciiTheme="majorBidi" w:hAnsiTheme="majorBidi" w:cstheme="majorBidi"/>
          <w:b/>
          <w:bCs/>
          <w:sz w:val="24"/>
          <w:szCs w:val="24"/>
        </w:rPr>
      </w:pPr>
      <w:sdt>
        <w:sdtPr>
          <w:rPr>
            <w:rFonts w:asciiTheme="majorBidi" w:hAnsiTheme="majorBidi" w:cstheme="majorBidi"/>
            <w:b/>
            <w:bCs/>
            <w:sz w:val="24"/>
            <w:szCs w:val="24"/>
          </w:rPr>
          <w:id w:val="-128475929"/>
          <w:citation/>
        </w:sdtPr>
        <w:sdtContent>
          <w:r>
            <w:rPr>
              <w:rFonts w:asciiTheme="majorBidi" w:hAnsiTheme="majorBidi" w:cstheme="majorBidi"/>
              <w:b/>
              <w:bCs/>
              <w:sz w:val="24"/>
              <w:szCs w:val="24"/>
            </w:rPr>
            <w:fldChar w:fldCharType="begin"/>
          </w:r>
          <w:r>
            <w:rPr>
              <w:rFonts w:asciiTheme="majorBidi" w:hAnsiTheme="majorBidi" w:cstheme="majorBidi"/>
              <w:b/>
              <w:bCs/>
              <w:sz w:val="24"/>
              <w:szCs w:val="24"/>
            </w:rPr>
            <w:instrText xml:space="preserve"> CITATION Tad21 \l 1033 </w:instrText>
          </w:r>
          <w:r>
            <w:rPr>
              <w:rFonts w:asciiTheme="majorBidi" w:hAnsiTheme="majorBidi" w:cstheme="majorBidi"/>
              <w:b/>
              <w:bCs/>
              <w:sz w:val="24"/>
              <w:szCs w:val="24"/>
            </w:rPr>
            <w:fldChar w:fldCharType="separate"/>
          </w:r>
          <w:r w:rsidR="00390574" w:rsidRPr="00390574">
            <w:rPr>
              <w:rFonts w:asciiTheme="majorBidi" w:hAnsiTheme="majorBidi" w:cstheme="majorBidi"/>
              <w:noProof/>
              <w:sz w:val="24"/>
              <w:szCs w:val="24"/>
            </w:rPr>
            <w:t>(Tadawul, 2021)</w:t>
          </w:r>
          <w:r>
            <w:rPr>
              <w:rFonts w:asciiTheme="majorBidi" w:hAnsiTheme="majorBidi" w:cstheme="majorBidi"/>
              <w:b/>
              <w:bCs/>
              <w:sz w:val="24"/>
              <w:szCs w:val="24"/>
            </w:rPr>
            <w:fldChar w:fldCharType="end"/>
          </w:r>
        </w:sdtContent>
      </w:sdt>
      <w:r w:rsidR="00390574">
        <w:rPr>
          <w:rFonts w:asciiTheme="majorBidi" w:hAnsiTheme="majorBidi" w:cstheme="majorBidi"/>
          <w:b/>
          <w:bCs/>
          <w:sz w:val="24"/>
          <w:szCs w:val="24"/>
        </w:rPr>
        <w:t xml:space="preserve"> </w:t>
      </w:r>
    </w:p>
    <w:p w14:paraId="708C090F" w14:textId="0CCC7CCD" w:rsidR="002D4BB2" w:rsidRPr="002D4BB2" w:rsidRDefault="00390574" w:rsidP="009670CB">
      <w:pPr>
        <w:rPr>
          <w:rFonts w:asciiTheme="majorBidi" w:hAnsiTheme="majorBidi" w:cstheme="majorBidi"/>
          <w:sz w:val="24"/>
          <w:szCs w:val="24"/>
        </w:rPr>
      </w:pPr>
      <w:sdt>
        <w:sdtPr>
          <w:rPr>
            <w:rFonts w:asciiTheme="majorBidi" w:hAnsiTheme="majorBidi" w:cstheme="majorBidi"/>
            <w:sz w:val="24"/>
            <w:szCs w:val="24"/>
          </w:rPr>
          <w:id w:val="682784113"/>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MIS21 \l 1033 </w:instrText>
          </w:r>
          <w:r>
            <w:rPr>
              <w:rFonts w:asciiTheme="majorBidi" w:hAnsiTheme="majorBidi" w:cstheme="majorBidi"/>
              <w:sz w:val="24"/>
              <w:szCs w:val="24"/>
            </w:rPr>
            <w:fldChar w:fldCharType="separate"/>
          </w:r>
          <w:r w:rsidRPr="00390574">
            <w:rPr>
              <w:rFonts w:asciiTheme="majorBidi" w:hAnsiTheme="majorBidi" w:cstheme="majorBidi"/>
              <w:noProof/>
              <w:sz w:val="24"/>
              <w:szCs w:val="24"/>
            </w:rPr>
            <w:t>(MIS, 2021)</w:t>
          </w:r>
          <w:r>
            <w:rPr>
              <w:rFonts w:asciiTheme="majorBidi" w:hAnsiTheme="majorBidi" w:cstheme="majorBidi"/>
              <w:sz w:val="24"/>
              <w:szCs w:val="24"/>
            </w:rPr>
            <w:fldChar w:fldCharType="end"/>
          </w:r>
        </w:sdtContent>
      </w:sdt>
    </w:p>
    <w:sectPr w:rsidR="002D4BB2" w:rsidRPr="002D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CB"/>
    <w:rsid w:val="00163178"/>
    <w:rsid w:val="001D5257"/>
    <w:rsid w:val="002D4BB2"/>
    <w:rsid w:val="00390574"/>
    <w:rsid w:val="00781352"/>
    <w:rsid w:val="00967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62EA"/>
  <w15:chartTrackingRefBased/>
  <w15:docId w15:val="{5CAD7C03-DF9C-4093-A3BB-FD95114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1145">
      <w:bodyDiv w:val="1"/>
      <w:marLeft w:val="0"/>
      <w:marRight w:val="0"/>
      <w:marTop w:val="0"/>
      <w:marBottom w:val="0"/>
      <w:divBdr>
        <w:top w:val="none" w:sz="0" w:space="0" w:color="auto"/>
        <w:left w:val="none" w:sz="0" w:space="0" w:color="auto"/>
        <w:bottom w:val="none" w:sz="0" w:space="0" w:color="auto"/>
        <w:right w:val="none" w:sz="0" w:space="0" w:color="auto"/>
      </w:divBdr>
      <w:divsChild>
        <w:div w:id="1154487298">
          <w:marLeft w:val="0"/>
          <w:marRight w:val="0"/>
          <w:marTop w:val="0"/>
          <w:marBottom w:val="0"/>
          <w:divBdr>
            <w:top w:val="none" w:sz="0" w:space="0" w:color="auto"/>
            <w:left w:val="none" w:sz="0" w:space="0" w:color="auto"/>
            <w:bottom w:val="none" w:sz="0" w:space="0" w:color="auto"/>
            <w:right w:val="none" w:sz="0" w:space="0" w:color="auto"/>
          </w:divBdr>
        </w:div>
      </w:divsChild>
    </w:div>
    <w:div w:id="552422732">
      <w:bodyDiv w:val="1"/>
      <w:marLeft w:val="0"/>
      <w:marRight w:val="0"/>
      <w:marTop w:val="0"/>
      <w:marBottom w:val="0"/>
      <w:divBdr>
        <w:top w:val="none" w:sz="0" w:space="0" w:color="auto"/>
        <w:left w:val="none" w:sz="0" w:space="0" w:color="auto"/>
        <w:bottom w:val="none" w:sz="0" w:space="0" w:color="auto"/>
        <w:right w:val="none" w:sz="0" w:space="0" w:color="auto"/>
      </w:divBdr>
    </w:div>
    <w:div w:id="961575575">
      <w:bodyDiv w:val="1"/>
      <w:marLeft w:val="0"/>
      <w:marRight w:val="0"/>
      <w:marTop w:val="0"/>
      <w:marBottom w:val="0"/>
      <w:divBdr>
        <w:top w:val="none" w:sz="0" w:space="0" w:color="auto"/>
        <w:left w:val="none" w:sz="0" w:space="0" w:color="auto"/>
        <w:bottom w:val="none" w:sz="0" w:space="0" w:color="auto"/>
        <w:right w:val="none" w:sz="0" w:space="0" w:color="auto"/>
      </w:divBdr>
    </w:div>
    <w:div w:id="1155149127">
      <w:bodyDiv w:val="1"/>
      <w:marLeft w:val="0"/>
      <w:marRight w:val="0"/>
      <w:marTop w:val="0"/>
      <w:marBottom w:val="0"/>
      <w:divBdr>
        <w:top w:val="none" w:sz="0" w:space="0" w:color="auto"/>
        <w:left w:val="none" w:sz="0" w:space="0" w:color="auto"/>
        <w:bottom w:val="none" w:sz="0" w:space="0" w:color="auto"/>
        <w:right w:val="none" w:sz="0" w:space="0" w:color="auto"/>
      </w:divBdr>
      <w:divsChild>
        <w:div w:id="253443165">
          <w:marLeft w:val="0"/>
          <w:marRight w:val="0"/>
          <w:marTop w:val="0"/>
          <w:marBottom w:val="0"/>
          <w:divBdr>
            <w:top w:val="none" w:sz="0" w:space="0" w:color="auto"/>
            <w:left w:val="none" w:sz="0" w:space="0" w:color="auto"/>
            <w:bottom w:val="none" w:sz="0" w:space="0" w:color="auto"/>
            <w:right w:val="none" w:sz="0" w:space="0" w:color="auto"/>
          </w:divBdr>
        </w:div>
      </w:divsChild>
    </w:div>
    <w:div w:id="17652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tadawul.com.sa/wps/portal/tadawul/market-participants/issuers/issuers-directory/company-details/!ut/p/z1/04_Sj9CPykssy0xPLMnMz0vMAfIjo8zi_Tx8nD0MLIy83V1DjA0czVx8nYP8PI0MDAz0I4EKzBEKDEJDLYEKjJ0DA11MjQzcTfXDCSkoyE7zBAC-SKhH/?companySymbol=7200#chart_ta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Tad21</b:Tag>
    <b:SourceType>InternetSite</b:SourceType>
    <b:Guid>{A0B77F64-6A7A-4D20-9590-6818885EF6EE}</b:Guid>
    <b:Author>
      <b:Author>
        <b:NameList>
          <b:Person>
            <b:Last>Tadawul</b:Last>
          </b:Person>
        </b:NameList>
      </b:Author>
    </b:Author>
    <b:Title>Al Moammar Information Systems Co</b:Title>
    <b:Year>2021</b:Year>
    <b:YearAccessed>2021</b:YearAccessed>
    <b:MonthAccessed>03</b:MonthAccessed>
    <b:DayAccessed>30</b:DayAccessed>
    <b:URL>https://www.tadawul.com.sa/wps/portal/tadawul/market-participants/issuers/issuers-directory/company-details/!ut/p/z1/04_Sj9CPykssy0xPLMnMz0vMAfIjo8zi_Tx8nD0MLIy83V1DjA0czVx8nYP8PI0MDAz0I4EKzBEKDEJDLYEKjJ0DA11MjQzcTfXDCSkoyE7zBAC-SKhH/?companySymbol=7200</b:URL>
    <b:RefOrder>1</b:RefOrder>
  </b:Source>
  <b:Source>
    <b:Tag>MIS21</b:Tag>
    <b:SourceType>InternetSite</b:SourceType>
    <b:Guid>{47D856D9-1B81-46AF-A585-FD7D85685124}</b:Guid>
    <b:Author>
      <b:Author>
        <b:NameList>
          <b:Person>
            <b:Last>MIS</b:Last>
          </b:Person>
        </b:NameList>
      </b:Author>
    </b:Author>
    <b:Title>About - MIS</b:Title>
    <b:Year>2021</b:Year>
    <b:YearAccessed>2021</b:YearAccessed>
    <b:MonthAccessed>03</b:MonthAccessed>
    <b:DayAccessed>30</b:DayAccessed>
    <b:URL>https://www.mis.com.sa/about.html</b:URL>
    <b:RefOrder>2</b:RefOrder>
  </b:Source>
</b:Sources>
</file>

<file path=customXml/itemProps1.xml><?xml version="1.0" encoding="utf-8"?>
<ds:datastoreItem xmlns:ds="http://schemas.openxmlformats.org/officeDocument/2006/customXml" ds:itemID="{7E273DD5-2252-4B44-9BD7-5E5170B3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عبدالعزيز آل كمال</dc:creator>
  <cp:keywords/>
  <dc:description/>
  <cp:lastModifiedBy>أحمد عبدالعزيز آل كمال</cp:lastModifiedBy>
  <cp:revision>1</cp:revision>
  <dcterms:created xsi:type="dcterms:W3CDTF">2021-03-30T12:03:00Z</dcterms:created>
  <dcterms:modified xsi:type="dcterms:W3CDTF">2021-03-30T12:56:00Z</dcterms:modified>
</cp:coreProperties>
</file>